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proofErr w:type="spellStart"/>
      <w:r>
        <w:rPr>
          <w:rFonts w:cs="Times New Roman"/>
          <w:i/>
        </w:rPr>
        <w:t>Sturnus</w:t>
      </w:r>
      <w:proofErr w:type="spellEnd"/>
      <w:r>
        <w:rPr>
          <w:rFonts w:cs="Times New Roman"/>
          <w:i/>
        </w:rPr>
        <w:t xml:space="preserve">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7F65688E"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Pr>
          <w:b/>
          <w:color w:val="FF0000"/>
          <w:sz w:val="28"/>
          <w:szCs w:val="28"/>
        </w:rPr>
        <w:t xml:space="preserve">3444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4F7F8740"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26C374AB"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location demographic data were collected at three different sites. Sites were separated by 1 to 10 km and </w:t>
      </w:r>
      <w:r w:rsidR="00D01097">
        <w:rPr>
          <w:rFonts w:cs="Times New Roman"/>
          <w:iCs/>
        </w:rPr>
        <w:t>comprised multiple habitat types (</w:t>
      </w:r>
      <w:r w:rsidR="00D01097" w:rsidRPr="00C241D6">
        <w:rPr>
          <w:rFonts w:cs="Times New Roman"/>
          <w:iCs/>
          <w:shd w:val="clear" w:color="auto" w:fill="FFFF00"/>
        </w:rPr>
        <w:t>see Table A1 for descriptions</w:t>
      </w:r>
      <w:r w:rsidR="00D01097">
        <w:rPr>
          <w:rFonts w:cs="Times New Roman"/>
          <w:iCs/>
        </w:rPr>
        <w:t>)</w:t>
      </w:r>
      <w:r w:rsidRPr="00DF7836">
        <w:rPr>
          <w:rFonts w:cs="Times New Roman"/>
          <w:iCs/>
        </w:rPr>
        <w:t xml:space="preserve">. </w:t>
      </w:r>
      <w:r w:rsidR="00C241D6">
        <w:rPr>
          <w:rFonts w:cs="Times New Roman"/>
        </w:rPr>
        <w:t>At each</w:t>
      </w:r>
      <w:r>
        <w:rPr>
          <w:rFonts w:cs="Times New Roman"/>
        </w:rPr>
        <w:t xml:space="preserve"> site a stratified random selection of individual plants were </w:t>
      </w:r>
      <w:r w:rsidR="00C241D6">
        <w:rPr>
          <w:rFonts w:cs="Times New Roman"/>
        </w:rPr>
        <w:t>measured and tagged for multi-year monitoring</w:t>
      </w:r>
      <w:r>
        <w:rPr>
          <w:rFonts w:cs="Times New Roman"/>
        </w:rPr>
        <w:t xml:space="preserve">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815 plants were measured and monitored over the course of the survey.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 xml:space="preserve">were marked </w:t>
      </w:r>
      <w:r w:rsidR="00216FE6">
        <w:rPr>
          <w:rFonts w:cs="Times New Roman"/>
        </w:rPr>
        <w:lastRenderedPageBreak/>
        <w:t>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E2B958D"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Pr>
          <w:rFonts w:cs="Times New Roman"/>
          <w:i/>
          <w:iCs/>
        </w:rPr>
        <w:t xml:space="preserve">F. </w:t>
      </w:r>
      <w:proofErr w:type="spellStart"/>
      <w:r>
        <w:rPr>
          <w:rFonts w:cs="Times New Roman"/>
          <w:i/>
          <w:iCs/>
        </w:rPr>
        <w:t>alnus</w:t>
      </w:r>
      <w:proofErr w:type="spellEnd"/>
      <w:r>
        <w:rPr>
          <w:rFonts w:cs="Times New Roman"/>
          <w:i/>
          <w:iCs/>
        </w:rPr>
        <w:t>.</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657491C1" w14:textId="4C29A8F0" w:rsidR="00FF24C7" w:rsidRPr="00522026"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Using the</w:t>
      </w:r>
      <w:r>
        <w:rPr>
          <w:rFonts w:cs="Times New Roman"/>
        </w:rPr>
        <w:t xml:space="preserve"> fie</w:t>
      </w:r>
      <w:r w:rsidR="003E6557">
        <w:rPr>
          <w:rFonts w:cs="Times New Roman"/>
        </w:rPr>
        <w:t>ld observations described above</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 xml:space="preserve">(Comita and Hubbell 2009, </w:t>
      </w:r>
      <w:r w:rsidR="00910A69" w:rsidRPr="00910A69">
        <w:rPr>
          <w:rFonts w:cs="Times New Roman"/>
          <w:noProof/>
        </w:rPr>
        <w:lastRenderedPageBreak/>
        <w:t>Pardini et al. 2009, Dwyer et al. 2010, Ramula and Buckley 2010)</w:t>
      </w:r>
      <w:r>
        <w:rPr>
          <w:rFonts w:cs="Times New Roman"/>
        </w:rPr>
        <w:t xml:space="preserve">, and these affects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t>
      </w:r>
      <w:r w:rsidR="00E72EF2">
        <w:rPr>
          <w:rFonts w:cs="Times New Roman"/>
        </w:rPr>
        <w:t>I</w:t>
      </w:r>
      <w:r>
        <w:rPr>
          <w:rFonts w:cs="Times New Roman"/>
        </w:rPr>
        <w:t xml:space="preserve"> estimated based on information from published literature and field observations. </w:t>
      </w: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is identical to using a mid-point approximation rule generally applied in IPMs. This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 xml:space="preserve">of the RAMAS </w:t>
      </w:r>
      <w:proofErr w:type="spellStart"/>
      <w:r>
        <w:rPr>
          <w:rFonts w:cs="Times New Roman"/>
        </w:rPr>
        <w:t>Metapop</w:t>
      </w:r>
      <w:proofErr w:type="spellEnd"/>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FE37C27" w:rsidR="00F332AF" w:rsidRDefault="00FF24C7" w:rsidP="008579EE">
      <w:pPr>
        <w:spacing w:line="480" w:lineRule="auto"/>
        <w:ind w:firstLine="720"/>
        <w:rPr>
          <w:rFonts w:cs="Times New Roman"/>
          <w:iCs/>
        </w:rPr>
      </w:pPr>
      <w:r>
        <w:t>I used the Max</w:t>
      </w:r>
      <w:r w:rsidR="00E72EF2">
        <w:t>e</w:t>
      </w:r>
      <w:r>
        <w:t xml:space="preserve">nt species distribution modeling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xml:space="preserve">, I constructed multiple SDMs for a 50-year timeframe from 1960 to 2010. </w:t>
      </w:r>
      <w:r w:rsidR="00FF24C7" w:rsidRPr="00DD5377">
        <w:rPr>
          <w:rFonts w:cs="Times New Roman"/>
          <w:iCs/>
        </w:rPr>
        <w:lastRenderedPageBreak/>
        <w:t>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proofErr w:type="spellStart"/>
      <w:r>
        <w:rPr>
          <w:i/>
        </w:rPr>
        <w:t>Celastrus</w:t>
      </w:r>
      <w:proofErr w:type="spellEnd"/>
      <w:r>
        <w:rPr>
          <w:i/>
        </w:rPr>
        <w:t xml:space="preserve"> </w:t>
      </w:r>
      <w:proofErr w:type="spellStart"/>
      <w:r>
        <w:rPr>
          <w:i/>
        </w:rPr>
        <w:t>orbiculatus</w:t>
      </w:r>
      <w:proofErr w:type="spellEnd"/>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0FEC9A29"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bookmarkStart w:id="2" w:name="_GoBack"/>
      <w:r w:rsidR="00DB25D9" w:rsidRPr="00744B34">
        <w:rPr>
          <w:rFonts w:eastAsiaTheme="minorEastAsia" w:cs="Times New Roman"/>
          <w:iCs/>
          <w:shd w:val="clear" w:color="auto" w:fill="FFFF00"/>
        </w:rPr>
        <w:t>Related estimates for carrying capacity were calculated for an alternative ceiling type density dependence model by multiplying the number of cells deemed suitable in a patch by 40, which is approximately the number of individuals observed in the densest 2 x 2 m plots in my field observations.</w:t>
      </w:r>
      <w:bookmarkEnd w:id="2"/>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7690447C" w:rsidR="00FF24C7" w:rsidRPr="008101FF" w:rsidRDefault="00FF24C7" w:rsidP="008579EE">
      <w:pPr>
        <w:spacing w:line="480" w:lineRule="auto"/>
        <w:ind w:firstLine="720"/>
      </w:pPr>
      <w:r>
        <w:t xml:space="preserve">I applied the GSA presented in </w:t>
      </w:r>
      <w:r>
        <w:rPr>
          <w:i/>
        </w:rPr>
        <w:t>Chapter 2</w:t>
      </w:r>
      <w:r>
        <w:t xml:space="preserve"> to examine parameter uncertainty space and find regions of this space resulting in simulations that closely matched patterns of historical occurrences.</w:t>
      </w:r>
      <w:r>
        <w:rPr>
          <w:rFonts w:cs="Times New Roman"/>
          <w:iCs/>
        </w:rPr>
        <w:t xml:space="preserve"> Additionally, I examined the relative influence of input parameter variation on measures of simulation fit. I randomly generated 500 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parameter estimates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functional description of </w:t>
      </w:r>
      <w:r>
        <w:rPr>
          <w:rFonts w:cs="Times New Roman"/>
          <w:iCs/>
        </w:rPr>
        <w:lastRenderedPageBreak/>
        <w:t xml:space="preserve">density dependence and changes in land-use through time, I created four simulations for each of the 500 parameter sets representing all model structure combinations: ceiling density dependence + land-use change, ceiling density dependence + no land-use change, effective density dependence + land-use change, and effective density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plot density dependence + land-use change, but differing on the LDD scenario applied. Thus, these two sets of 500 simulations were matched to each other, but not to the other 2000 simulations.</w:t>
      </w:r>
    </w:p>
    <w:p w14:paraId="72DC37E6" w14:textId="4EE53397" w:rsidR="00FF24C7" w:rsidRPr="0072431B" w:rsidRDefault="00FF24C7" w:rsidP="008579EE">
      <w:pPr>
        <w:spacing w:line="480" w:lineRule="auto"/>
        <w:ind w:firstLine="720"/>
        <w:rPr>
          <w:rFonts w:cs="Times New Roman"/>
          <w:iCs/>
        </w:rPr>
      </w:pPr>
      <w:r>
        <w:rPr>
          <w:rFonts w:cs="Times New Roman"/>
          <w:iCs/>
        </w:rPr>
        <w:t xml:space="preserve">Model evaluation metrics, as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Pr="00305EDC">
        <w:rPr>
          <w:i/>
          <w:highlight w:val="yellow"/>
        </w:rPr>
        <w:t>Chapter 2</w:t>
      </w:r>
      <w:r w:rsidRPr="00305EDC">
        <w:rPr>
          <w:highlight w:val="yellow"/>
        </w:rPr>
        <w:t>;</w:t>
      </w:r>
      <w:r>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lastRenderedPageBreak/>
        <w:t>Model evaluation metrics</w:t>
      </w:r>
    </w:p>
    <w:p w14:paraId="4F727DD1" w14:textId="760F4E6B"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described in </w:t>
      </w:r>
      <w:r>
        <w:rPr>
          <w:rFonts w:cs="Times New Roman"/>
          <w:i/>
          <w:iCs/>
        </w:rPr>
        <w:t>Chapter 3</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C94D3C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In general, false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(Boyce et al. 2002)</w:t>
      </w:r>
      <w:r>
        <w:rPr>
          <w:rFonts w:cs="Times New Roman"/>
          <w:iCs/>
        </w:rPr>
        <w:t xml:space="preserve">. However, these values can be important metrics for estimating simulation over prediction. I accounted for the lack of verified absence data by considering simulation </w:t>
      </w:r>
      <w:r>
        <w:rPr>
          <w:rFonts w:cs="Times New Roman"/>
          <w:iCs/>
        </w:rPr>
        <w:lastRenderedPageBreak/>
        <w:t xml:space="preserve">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were observed historically (974 of 3423 patches; associated species are defined in </w:t>
      </w:r>
      <w:r w:rsidRPr="005801ED">
        <w:rPr>
          <w:rFonts w:cs="Times New Roman"/>
          <w:i/>
          <w:iCs/>
        </w:rPr>
        <w:t>Chapter 3</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404DA2"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the positive predictive power increases. Such a result would occur if more patches were in fact occupied than were observed as being so.</w:t>
      </w:r>
    </w:p>
    <w:p w14:paraId="050F5DC7" w14:textId="334F8CFC" w:rsidR="00FF24C7" w:rsidRDefault="00FF24C7" w:rsidP="008579EE">
      <w:pPr>
        <w:spacing w:line="480" w:lineRule="auto"/>
        <w:ind w:firstLine="720"/>
      </w:pPr>
      <w:r>
        <w:t xml:space="preserve">Additionally </w:t>
      </w:r>
      <w:r w:rsidRPr="008C58AC">
        <w:t>I</w:t>
      </w:r>
      <w:r>
        <w:t xml:space="preserve"> 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404DA2"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15CE36A6" w:rsidR="00FF24C7" w:rsidRDefault="00FF24C7" w:rsidP="008579EE">
      <w:pPr>
        <w:spacing w:line="480" w:lineRule="auto"/>
        <w:rPr>
          <w:rFonts w:eastAsiaTheme="minorEastAsia" w:cs="Times New Roman"/>
        </w:rPr>
      </w:pPr>
      <w:r>
        <w:rPr>
          <w:rFonts w:eastAsiaTheme="minorEastAsia" w:cs="Times New Roman"/>
        </w:rPr>
        <w:lastRenderedPageBreak/>
        <w:t xml:space="preserve">Note that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that are </w:t>
      </w:r>
      <w:r>
        <w:rPr>
          <w:rFonts w:eastAsiaTheme="minorEastAsia" w:cs="Times New Roman"/>
          <w:i/>
        </w:rPr>
        <w:t>not</w:t>
      </w:r>
      <w:r>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Pr>
          <w:rFonts w:eastAsiaTheme="minorEastAsia" w:cs="Times New Roman"/>
        </w:rPr>
        <w:t>.</w:t>
      </w:r>
    </w:p>
    <w:p w14:paraId="00E8BF4D" w14:textId="30D60969"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for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77777777"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presented in </w:t>
      </w:r>
      <w:r>
        <w:rPr>
          <w:rFonts w:cs="Times New Roman"/>
          <w:i/>
          <w:iCs/>
        </w:rPr>
        <w:t>Chapter 3</w:t>
      </w:r>
      <w:r>
        <w:rPr>
          <w:rFonts w:cs="Times New Roman"/>
          <w:iCs/>
        </w:rPr>
        <w:t xml:space="preserve"> (i.e., cumulative area of occurrence curves). Because the spatial resolution of the current study is different than </w:t>
      </w:r>
      <w:r>
        <w:rPr>
          <w:rFonts w:cs="Times New Roman"/>
          <w:iCs/>
        </w:rPr>
        <w:lastRenderedPageBreak/>
        <w:t xml:space="preserve">that used in these previous calculations (20 x 20 km versus 5 x 5 arcmin), I recalculated a cumulative occupied area curve for the historical observations. 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404DA2"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29E7B5A7" w:rsidR="00FF24C7" w:rsidRPr="00B10B30" w:rsidRDefault="00FF24C7" w:rsidP="008579EE">
      <w:pPr>
        <w:spacing w:line="480" w:lineRule="auto"/>
        <w:rPr>
          <w:rFonts w:cs="Times New Roman"/>
          <w:iCs/>
        </w:rPr>
      </w:pPr>
      <w:r>
        <w:rPr>
          <w:rFonts w:eastAsiaTheme="minorEastAsia"/>
        </w:rPr>
        <w:t xml:space="preserve">A major factor that can affect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the accuracy of the historical data, and the likelihood that it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not observed because plant density was not high enough for detection, </w:t>
      </w:r>
      <w:r>
        <w:rPr>
          <w:rFonts w:cs="Times New Roman"/>
          <w:iCs/>
        </w:rPr>
        <w:lastRenderedPageBreak/>
        <w:t xml:space="preserve">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1DF8921A"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 plot density (continuous). A synopsis of the results of these models follows, with additio</w:t>
      </w:r>
      <w:r w:rsidR="00C7726C">
        <w:t>nal information provided in the appendix.</w:t>
      </w:r>
    </w:p>
    <w:p w14:paraId="59689906" w14:textId="33FB0A9D"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w:t>
      </w:r>
      <w:proofErr w:type="spellStart"/>
      <w:r>
        <w:rPr>
          <w:rFonts w:cs="Times New Roman"/>
          <w:iCs/>
        </w:rPr>
        <w:t>df</w:t>
      </w:r>
      <w:proofErr w:type="spellEnd"/>
      <w:r>
        <w:rPr>
          <w:rFonts w:cs="Times New Roman"/>
          <w:iCs/>
        </w:rPr>
        <w:t xml:space="preserve"> = 910; low – P &lt; 0.001, R</w:t>
      </w:r>
      <w:r>
        <w:rPr>
          <w:rFonts w:cs="Times New Roman"/>
          <w:iCs/>
          <w:vertAlign w:val="superscript"/>
        </w:rPr>
        <w:t>2</w:t>
      </w:r>
      <w:r>
        <w:rPr>
          <w:rFonts w:cs="Times New Roman"/>
          <w:iCs/>
        </w:rPr>
        <w:t xml:space="preserve"> = 0.12, </w:t>
      </w:r>
      <w:proofErr w:type="spellStart"/>
      <w:r>
        <w:rPr>
          <w:rFonts w:cs="Times New Roman"/>
          <w:iCs/>
        </w:rPr>
        <w:t>df</w:t>
      </w:r>
      <w:proofErr w:type="spellEnd"/>
      <w:r>
        <w:rPr>
          <w:rFonts w:cs="Times New Roman"/>
          <w:iCs/>
        </w:rPr>
        <w:t xml:space="preserve"> = 910). The low survival calculations treated plants that were not found in subsequent survey</w:t>
      </w:r>
      <w:r w:rsidR="00EB69B0">
        <w:rPr>
          <w:rFonts w:cs="Times New Roman"/>
          <w:iCs/>
        </w:rPr>
        <w:t>s as mortality events (Figure 1a</w:t>
      </w:r>
      <w:r>
        <w:rPr>
          <w:rFonts w:cs="Times New Roman"/>
          <w:iCs/>
        </w:rPr>
        <w:t xml:space="preserve">), </w:t>
      </w:r>
      <w:proofErr w:type="spellStart"/>
      <w:r>
        <w:rPr>
          <w:rFonts w:cs="Times New Roman"/>
          <w:iCs/>
        </w:rPr>
        <w:t>where as</w:t>
      </w:r>
      <w:proofErr w:type="spellEnd"/>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w:t>
      </w:r>
      <w:proofErr w:type="spellStart"/>
      <w:r>
        <w:t>df</w:t>
      </w:r>
      <w:proofErr w:type="spellEnd"/>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77777777"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proofErr w:type="spellStart"/>
      <w:r>
        <w:t>decreas</w:t>
      </w:r>
      <w:proofErr w:type="spellEnd"/>
      <w:r>
        <w:t xml:space="preserve">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79782E0D"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w:t>
      </w:r>
      <w:proofErr w:type="spellStart"/>
      <w:r>
        <w:t>df</w:t>
      </w:r>
      <w:proofErr w:type="spellEnd"/>
      <w:r>
        <w:t xml:space="preserve"> = 499), as did simulations with no land-use change versus land-use change (t = -2.813, P &lt; 0.01, </w:t>
      </w:r>
      <w:proofErr w:type="spellStart"/>
      <w:r>
        <w:t>df</w:t>
      </w:r>
      <w:proofErr w:type="spellEnd"/>
      <w:r>
        <w:t xml:space="preserve">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8579EE">
      <w:pPr>
        <w:spacing w:line="480" w:lineRule="auto"/>
        <w:ind w:firstLine="720"/>
      </w:pPr>
      <w:r>
        <w:lastRenderedPageBreak/>
        <w:t xml:space="preserve">Simulations parameterized with weighted random LDD had significantly higher sensitivity and lower loss functions for cumulative occupied area values when compared with paired simulations parameterized with complete random LDD (t = 27.032, </w:t>
      </w:r>
      <w:proofErr w:type="spellStart"/>
      <w:r>
        <w:t>df</w:t>
      </w:r>
      <w:proofErr w:type="spellEnd"/>
      <w:r>
        <w:t xml:space="preserve"> = 499, P &lt;&lt; 0.001 and t = -13.458, </w:t>
      </w:r>
      <w:proofErr w:type="spellStart"/>
      <w:r>
        <w:t>df</w:t>
      </w:r>
      <w:proofErr w:type="spellEnd"/>
      <w:r>
        <w:t xml:space="preserve">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w:t>
      </w:r>
      <w:proofErr w:type="spellStart"/>
      <w:r>
        <w:t>df</w:t>
      </w:r>
      <w:proofErr w:type="spellEnd"/>
      <w:r>
        <w:t xml:space="preserve">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proofErr w:type="spellStart"/>
      <w:r>
        <w:rPr>
          <w:rFonts w:cs="Times New Roman"/>
          <w:iCs/>
        </w:rPr>
        <w:t>through out</w:t>
      </w:r>
      <w:proofErr w:type="spellEnd"/>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proofErr w:type="spellStart"/>
      <w:r w:rsidR="005064B8">
        <w:rPr>
          <w:rFonts w:cs="Times New Roman"/>
          <w:iCs/>
        </w:rPr>
        <w:t>trade off</w:t>
      </w:r>
      <w:proofErr w:type="spellEnd"/>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w:t>
      </w:r>
      <w:proofErr w:type="spellStart"/>
      <w:r>
        <w:rPr>
          <w:rFonts w:cs="Times New Roman"/>
          <w:iCs/>
        </w:rPr>
        <w:t>df</w:t>
      </w:r>
      <w:proofErr w:type="spellEnd"/>
      <w:r>
        <w:rPr>
          <w:rFonts w:cs="Times New Roman"/>
          <w:iCs/>
        </w:rPr>
        <w:t xml:space="preserve"> = 2; P &lt;&lt; 0.001). </w:t>
      </w:r>
    </w:p>
    <w:p w14:paraId="33DA173D" w14:textId="77777777" w:rsidR="00FF24C7" w:rsidRPr="00403D24" w:rsidRDefault="00FF24C7" w:rsidP="008579EE">
      <w:pPr>
        <w:spacing w:line="480" w:lineRule="auto"/>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5"/>
    <w:bookmarkEnd w:id="6"/>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536FA295" w14:textId="45098E1E" w:rsidR="001826DE" w:rsidRDefault="001826DE" w:rsidP="008579EE">
      <w:pPr>
        <w:spacing w:line="480" w:lineRule="auto"/>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North America. I was only partially correct. </w:t>
      </w:r>
      <w:r w:rsidR="00607634">
        <w:rPr>
          <w:rFonts w:cs="Times New Roman"/>
          <w:iCs/>
        </w:rPr>
        <w:t xml:space="preserve">Incorporating changes in land use had no significant </w:t>
      </w:r>
      <w:proofErr w:type="spellStart"/>
      <w:r w:rsidR="00607634">
        <w:rPr>
          <w:rFonts w:cs="Times New Roman"/>
          <w:iCs/>
        </w:rPr>
        <w:t>affect</w:t>
      </w:r>
      <w:proofErr w:type="spellEnd"/>
      <w:r w:rsidR="00607634">
        <w:rPr>
          <w:rFonts w:cs="Times New Roman"/>
          <w:iCs/>
        </w:rPr>
        <w:t xml:space="preserve">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w:t>
      </w:r>
      <w:r w:rsidR="00D73785">
        <w:rPr>
          <w:rFonts w:eastAsiaTheme="minorEastAsia" w:cs="Times New Roman"/>
          <w:iCs/>
        </w:rPr>
        <w:lastRenderedPageBreak/>
        <w:t xml:space="preserve">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77291B69"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65AC23B"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proofErr w:type="spellStart"/>
      <w:r w:rsidR="00825F96">
        <w:rPr>
          <w:rFonts w:eastAsiaTheme="minorEastAsia" w:cs="Times New Roman"/>
          <w:iCs/>
        </w:rPr>
        <w:t>affect</w:t>
      </w:r>
      <w:proofErr w:type="spellEnd"/>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2E24F1E5" w:rsidR="002256D3" w:rsidRDefault="00657DA7" w:rsidP="008579EE">
      <w:pPr>
        <w:spacing w:line="480" w:lineRule="auto"/>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 xml:space="preserve">F. </w:t>
      </w:r>
      <w:proofErr w:type="spellStart"/>
      <w:r>
        <w:rPr>
          <w:rFonts w:eastAsiaTheme="minorEastAsia" w:cs="Times New Roman"/>
          <w:i/>
          <w:iCs/>
        </w:rPr>
        <w:t>alnus</w:t>
      </w:r>
      <w:proofErr w:type="spellEnd"/>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w:t>
      </w:r>
      <w:r w:rsidR="00375D20">
        <w:rPr>
          <w:rFonts w:eastAsiaTheme="minorEastAsia" w:cs="Times New Roman"/>
          <w:iCs/>
        </w:rPr>
        <w:lastRenderedPageBreak/>
        <w:t xml:space="preserve">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proofErr w:type="spellStart"/>
      <w:r w:rsidR="00707134">
        <w:rPr>
          <w:rFonts w:cs="Times New Roman"/>
          <w:i/>
          <w:iCs/>
        </w:rPr>
        <w:t>Celastrus</w:t>
      </w:r>
      <w:proofErr w:type="spellEnd"/>
      <w:r w:rsidR="00707134">
        <w:rPr>
          <w:rFonts w:cs="Times New Roman"/>
          <w:i/>
          <w:iCs/>
        </w:rPr>
        <w:t xml:space="preserve"> </w:t>
      </w:r>
      <w:proofErr w:type="spellStart"/>
      <w:r w:rsidR="00707134">
        <w:rPr>
          <w:rFonts w:cs="Times New Roman"/>
          <w:i/>
          <w:iCs/>
        </w:rPr>
        <w:t>orbiculatus</w:t>
      </w:r>
      <w:proofErr w:type="spellEnd"/>
      <w:r w:rsidR="00707134">
        <w:rPr>
          <w:rFonts w:cs="Times New Roman"/>
          <w:iCs/>
        </w:rPr>
        <w:t xml:space="preserve"> throughout New England </w:t>
      </w:r>
      <w:r w:rsidR="00707134" w:rsidRPr="00910A69">
        <w:rPr>
          <w:rFonts w:cs="Times New Roman"/>
          <w:iCs/>
          <w:noProof/>
        </w:rPr>
        <w:t>(Merow et al. 2011)</w:t>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w:t>
      </w:r>
      <w:proofErr w:type="spellStart"/>
      <w:r w:rsidR="00375D20">
        <w:rPr>
          <w:rFonts w:cs="Times New Roman"/>
          <w:i/>
          <w:iCs/>
        </w:rPr>
        <w:t>alnus</w:t>
      </w:r>
      <w:proofErr w:type="spellEnd"/>
      <w:r w:rsidR="00375D20">
        <w:rPr>
          <w:rFonts w:cs="Times New Roman"/>
          <w:i/>
          <w:iCs/>
        </w:rPr>
        <w:t xml:space="preserve">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sidRPr="00910A69">
        <w:rPr>
          <w:rFonts w:cs="Times New Roman"/>
          <w:iCs/>
          <w:noProof/>
        </w:rPr>
        <w:t>(Ramula et al. 2008, Knight et al. 2011)</w:t>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2B9B651B" w:rsidR="00A71D98" w:rsidRPr="00BD72B9" w:rsidRDefault="002256D3" w:rsidP="008579EE">
      <w:pPr>
        <w:spacing w:line="480" w:lineRule="auto"/>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sidRPr="00910A69">
        <w:rPr>
          <w:rFonts w:cs="Times New Roman"/>
          <w:iCs/>
          <w:noProof/>
        </w:rPr>
        <w:t>(Dietz and Edwards 2006, Pyšek and Richardson 2007)</w:t>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w:t>
      </w:r>
      <w:r w:rsidR="00BF78A2">
        <w:rPr>
          <w:rFonts w:cs="Times New Roman"/>
          <w:iCs/>
        </w:rPr>
        <w:lastRenderedPageBreak/>
        <w:t xml:space="preserve">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w:t>
      </w:r>
      <w:proofErr w:type="spellStart"/>
      <w:r w:rsidR="00C06750">
        <w:rPr>
          <w:rFonts w:eastAsiaTheme="minorEastAsia" w:cs="Times New Roman"/>
          <w:i/>
          <w:iCs/>
        </w:rPr>
        <w:t>alnus</w:t>
      </w:r>
      <w:proofErr w:type="spellEnd"/>
      <w:r w:rsidR="00C06750">
        <w:rPr>
          <w:rFonts w:eastAsiaTheme="minorEastAsia" w:cs="Times New Roman"/>
          <w:i/>
          <w:iCs/>
        </w:rPr>
        <w:t xml:space="preserve">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sidRPr="00910A69">
        <w:rPr>
          <w:rFonts w:cs="Times New Roman"/>
          <w:iCs/>
          <w:noProof/>
        </w:rPr>
        <w:t>(Mehrhoff et al. 2003, Garske and Falck 2007)</w:t>
      </w:r>
      <w:r w:rsidR="00D254CA">
        <w:rPr>
          <w:rFonts w:cs="Times New Roman"/>
          <w:iCs/>
        </w:rPr>
        <w:t xml:space="preserve">. Additionally,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sidRPr="00910A69">
        <w:rPr>
          <w:rFonts w:cs="Times New Roman"/>
          <w:iCs/>
          <w:noProof/>
        </w:rPr>
        <w:t>(McDonald et al. 2008)</w:t>
      </w:r>
      <w:r w:rsidR="00D254CA">
        <w:rPr>
          <w:rFonts w:cs="Times New Roman"/>
          <w:iCs/>
        </w:rPr>
        <w:t xml:space="preserve">. Other studies have also found extensive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occurrence at smaller spatial scales </w:t>
      </w:r>
      <w:r w:rsidR="00D254CA" w:rsidRPr="00910A69">
        <w:rPr>
          <w:rFonts w:cs="Times New Roman"/>
          <w:iCs/>
          <w:noProof/>
        </w:rPr>
        <w:t>(Houlahan and Findlay 2004, Huebner et al. 2009, Mills et al. 2009, 2012, Olson et al. 2011)</w:t>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 xml:space="preserve">F. </w:t>
      </w:r>
      <w:proofErr w:type="spellStart"/>
      <w:r w:rsidR="00D254CA">
        <w:rPr>
          <w:rFonts w:eastAsiaTheme="minorEastAsia" w:cs="Times New Roman"/>
          <w:i/>
          <w:iCs/>
        </w:rPr>
        <w:t>alnus</w:t>
      </w:r>
      <w:proofErr w:type="spellEnd"/>
      <w:r w:rsidR="00BD72B9">
        <w:rPr>
          <w:rFonts w:cs="Times New Roman"/>
          <w:iCs/>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w:t>
      </w:r>
      <w:r>
        <w:rPr>
          <w:rFonts w:cs="Times New Roman"/>
          <w:iCs/>
        </w:rPr>
        <w:lastRenderedPageBreak/>
        <w:t xml:space="preserve">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2893FF3E" w:rsidR="00FF24C7" w:rsidRPr="00962740" w:rsidRDefault="00FF24C7" w:rsidP="008579EE">
      <w:pPr>
        <w:spacing w:line="480" w:lineRule="auto"/>
        <w:rPr>
          <w:i/>
        </w:rPr>
      </w:pPr>
      <w:r>
        <w:rPr>
          <w:i/>
        </w:rPr>
        <w:lastRenderedPageBreak/>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w:t>
      </w:r>
      <w:r w:rsidR="007E3F8E">
        <w:lastRenderedPageBreak/>
        <w:t>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w:t>
      </w:r>
      <w:r>
        <w:rPr>
          <w:rFonts w:cs="Times New Roman"/>
          <w:iCs/>
        </w:rPr>
        <w:lastRenderedPageBreak/>
        <w:t xml:space="preserve">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proofErr w:type="spellStart"/>
      <w:r w:rsidRPr="00DD5377">
        <w:rPr>
          <w:rFonts w:cs="Times New Roman"/>
          <w:i/>
        </w:rPr>
        <w:t>df</w:t>
      </w:r>
      <w:proofErr w:type="spellEnd"/>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404DA2" w:rsidRPr="00111CAC" w:rsidRDefault="00404DA2"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404DA2" w:rsidRPr="00111CAC" w:rsidRDefault="00404DA2"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404DA2" w:rsidRPr="00111CAC" w:rsidRDefault="00404DA2"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404DA2" w:rsidRPr="00111CAC" w:rsidRDefault="00404DA2"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404DA2" w:rsidRPr="00111CAC" w:rsidRDefault="00404DA2"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404DA2" w:rsidRPr="00111CAC" w:rsidRDefault="00404DA2"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404DA2" w:rsidRPr="00111CAC" w:rsidRDefault="00404DA2">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404DA2" w:rsidRPr="00111CAC" w:rsidRDefault="00404DA2">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0"/>
          <w:footerReference w:type="default" r:id="rId11"/>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2">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w:t>
      </w:r>
      <w:proofErr w:type="spellStart"/>
      <w:r w:rsidR="00FF24C7">
        <w:rPr>
          <w:rFonts w:ascii="Times" w:eastAsiaTheme="minorEastAsia" w:hAnsi="Times" w:cs="Times New Roman"/>
        </w:rPr>
        <w:t>df</w:t>
      </w:r>
      <w:proofErr w:type="spellEnd"/>
      <w:r w:rsidR="00FF24C7">
        <w:rPr>
          <w:rFonts w:ascii="Times" w:eastAsiaTheme="minorEastAsia" w:hAnsi="Times" w:cs="Times New Roman"/>
        </w:rPr>
        <w:t xml:space="preserve">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404DA2" w:rsidRPr="00B04956" w:rsidRDefault="00404DA2"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404DA2" w:rsidRPr="00B04956" w:rsidRDefault="00404DA2"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404DA2" w:rsidRPr="00352380" w:rsidRDefault="00404DA2">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404DA2" w:rsidRPr="00352380" w:rsidRDefault="00404DA2">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404DA2" w:rsidRPr="00B04956" w:rsidRDefault="00404DA2"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404DA2" w:rsidRPr="00B04956" w:rsidRDefault="00404DA2"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404DA2" w:rsidRPr="00352380" w:rsidRDefault="00404DA2"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404DA2" w:rsidRPr="00352380" w:rsidRDefault="00404DA2"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404DA2" w:rsidRPr="00352380" w:rsidRDefault="00404DA2"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404DA2" w:rsidRPr="00352380" w:rsidRDefault="00404DA2"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404DA2" w:rsidRPr="00B04956" w:rsidRDefault="00404DA2"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404DA2" w:rsidRPr="00B04956" w:rsidRDefault="00404DA2"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404DA2" w:rsidRPr="00352380" w:rsidRDefault="00404DA2"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404DA2" w:rsidRPr="00352380" w:rsidRDefault="00404DA2"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404DA2" w:rsidRPr="00B04956" w:rsidRDefault="00404DA2"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404DA2" w:rsidRPr="00B04956" w:rsidRDefault="00404DA2"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5A8E25C" w14:textId="77777777" w:rsidR="006643DF" w:rsidRDefault="006643DF" w:rsidP="009B5309">
      <w:pPr>
        <w:spacing w:after="0"/>
      </w:pPr>
      <w:r>
        <w:separator/>
      </w:r>
    </w:p>
  </w:endnote>
  <w:endnote w:type="continuationSeparator" w:id="0">
    <w:p w14:paraId="798B80ED" w14:textId="77777777" w:rsidR="006643DF" w:rsidRDefault="006643DF"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404DA2" w:rsidRDefault="00404DA2"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404DA2" w:rsidRDefault="00404DA2"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404DA2" w:rsidRDefault="00404DA2"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404DA2" w:rsidRDefault="00404DA2"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EBDEE" w14:textId="77777777" w:rsidR="006643DF" w:rsidRDefault="006643DF" w:rsidP="009B5309">
      <w:pPr>
        <w:spacing w:after="0"/>
      </w:pPr>
      <w:r>
        <w:separator/>
      </w:r>
    </w:p>
  </w:footnote>
  <w:footnote w:type="continuationSeparator" w:id="0">
    <w:p w14:paraId="15888A0F" w14:textId="77777777" w:rsidR="006643DF" w:rsidRDefault="006643DF"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BD0"/>
    <w:rsid w:val="002366A2"/>
    <w:rsid w:val="00236A90"/>
    <w:rsid w:val="00240344"/>
    <w:rsid w:val="00251499"/>
    <w:rsid w:val="00255708"/>
    <w:rsid w:val="00256E04"/>
    <w:rsid w:val="0026696D"/>
    <w:rsid w:val="00274152"/>
    <w:rsid w:val="00281577"/>
    <w:rsid w:val="002904B0"/>
    <w:rsid w:val="00291606"/>
    <w:rsid w:val="00294492"/>
    <w:rsid w:val="00296588"/>
    <w:rsid w:val="002A4818"/>
    <w:rsid w:val="002B2C69"/>
    <w:rsid w:val="002C0650"/>
    <w:rsid w:val="002C1C31"/>
    <w:rsid w:val="002C6315"/>
    <w:rsid w:val="002C7340"/>
    <w:rsid w:val="002D67DB"/>
    <w:rsid w:val="002E059D"/>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B18B4"/>
    <w:rsid w:val="006B2BEE"/>
    <w:rsid w:val="006B306D"/>
    <w:rsid w:val="006B5678"/>
    <w:rsid w:val="006B5843"/>
    <w:rsid w:val="006C0A27"/>
    <w:rsid w:val="006C2AB8"/>
    <w:rsid w:val="006C7749"/>
    <w:rsid w:val="006D52C8"/>
    <w:rsid w:val="00702308"/>
    <w:rsid w:val="00707134"/>
    <w:rsid w:val="0070716F"/>
    <w:rsid w:val="00707E7B"/>
    <w:rsid w:val="00734A80"/>
    <w:rsid w:val="00744B34"/>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37C0"/>
    <w:rsid w:val="00BB7687"/>
    <w:rsid w:val="00BC5580"/>
    <w:rsid w:val="00BD72B9"/>
    <w:rsid w:val="00BE2614"/>
    <w:rsid w:val="00BE3B3C"/>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38A"/>
    <w:rsid w:val="00DE7602"/>
    <w:rsid w:val="00DF082E"/>
    <w:rsid w:val="00DF4389"/>
    <w:rsid w:val="00E14F0F"/>
    <w:rsid w:val="00E154F8"/>
    <w:rsid w:val="00E218B9"/>
    <w:rsid w:val="00E40BF8"/>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070674-B0B6-8942-8B5E-E5616936FF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1265</TotalTime>
  <Pages>64</Pages>
  <Words>15602</Words>
  <Characters>88933</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345</cp:revision>
  <cp:lastPrinted>2014-03-02T16:51:00Z</cp:lastPrinted>
  <dcterms:created xsi:type="dcterms:W3CDTF">2014-02-25T13:27:00Z</dcterms:created>
  <dcterms:modified xsi:type="dcterms:W3CDTF">2019-05-07T14:02:00Z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